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1F" w:rsidRPr="0045381F" w:rsidRDefault="0045381F" w:rsidP="004A3D0D">
      <w:pPr>
        <w:rPr>
          <w:rFonts w:ascii="Calibri" w:hAnsi="Calibri" w:cs="Calibri"/>
          <w:b/>
          <w:color w:val="000000"/>
        </w:rPr>
      </w:pPr>
      <w:r w:rsidRPr="0045381F">
        <w:rPr>
          <w:rFonts w:ascii="Calibri" w:hAnsi="Calibri" w:cs="Calibri"/>
          <w:b/>
          <w:color w:val="000000"/>
        </w:rPr>
        <w:t>Tagasaste</w:t>
      </w:r>
    </w:p>
    <w:p w:rsidR="00A36CB7" w:rsidRDefault="00A36CB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There is huge potential growth for the sheep and beef sector in Hawke’s Bay and the East Cape area - and for hill country in general. Around 6 million ha of hill country is too steep to cultivate but it represents 54% of the land area on which sheep and beef farming is undertaken in New Zealand, adding over $4 billion p.a. of export revenue to our economy.</w:t>
      </w:r>
      <w:r w:rsidR="0009238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Topsoil is the principal “natural capital” of hill country farms and its erosion and loss represent</w:t>
      </w:r>
      <w:r w:rsidR="00DB316D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a huge reduction in the productive potential</w:t>
      </w:r>
      <w:r w:rsidR="008A3F43">
        <w:rPr>
          <w:rFonts w:ascii="Calibri" w:hAnsi="Calibri" w:cs="Calibri"/>
          <w:color w:val="000000"/>
        </w:rPr>
        <w:t xml:space="preserve"> of hill landscapes</w:t>
      </w:r>
      <w:r>
        <w:rPr>
          <w:rFonts w:ascii="Calibri" w:hAnsi="Calibri" w:cs="Calibri"/>
          <w:color w:val="000000"/>
        </w:rPr>
        <w:t>. The depleted soil is more prone to drought, more easily invaded by woody weeds, and represents a significant loss of stored carbon from the landscape.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</w:rPr>
        <w:t>Tagasaste is a hardy</w:t>
      </w:r>
      <w:r w:rsidR="008A3F43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nitrogen</w:t>
      </w:r>
      <w:r w:rsidR="008A3F43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fix</w:t>
      </w:r>
      <w:r w:rsidR="008A3F43">
        <w:rPr>
          <w:rFonts w:ascii="Calibri" w:hAnsi="Calibri" w:cs="Calibri"/>
          <w:color w:val="000000"/>
        </w:rPr>
        <w:t xml:space="preserve">ing </w:t>
      </w:r>
      <w:r w:rsidR="009A1381">
        <w:rPr>
          <w:rFonts w:ascii="Calibri" w:hAnsi="Calibri" w:cs="Calibri"/>
          <w:color w:val="000000"/>
        </w:rPr>
        <w:t>tree</w:t>
      </w:r>
      <w:r>
        <w:rPr>
          <w:rFonts w:ascii="Calibri" w:hAnsi="Calibri" w:cs="Calibri"/>
          <w:color w:val="000000"/>
        </w:rPr>
        <w:t xml:space="preserve"> with </w:t>
      </w:r>
      <w:r w:rsidR="009A1381">
        <w:rPr>
          <w:rFonts w:ascii="Calibri" w:hAnsi="Calibri" w:cs="Calibri"/>
          <w:color w:val="000000"/>
        </w:rPr>
        <w:t xml:space="preserve">moderate to </w:t>
      </w:r>
      <w:r>
        <w:rPr>
          <w:rFonts w:ascii="Calibri" w:hAnsi="Calibri" w:cs="Calibri"/>
          <w:color w:val="000000"/>
        </w:rPr>
        <w:t xml:space="preserve">high protein foliage suitable </w:t>
      </w:r>
      <w:r w:rsidR="00284DFB">
        <w:rPr>
          <w:rFonts w:ascii="Calibri" w:hAnsi="Calibri" w:cs="Calibri"/>
          <w:color w:val="000000"/>
        </w:rPr>
        <w:t xml:space="preserve">as forage </w:t>
      </w:r>
      <w:r>
        <w:rPr>
          <w:rFonts w:ascii="Calibri" w:hAnsi="Calibri" w:cs="Calibri"/>
          <w:color w:val="000000"/>
        </w:rPr>
        <w:t xml:space="preserve">for sheep and cattle that thrives on steep, erosion-prone, north-facing </w:t>
      </w:r>
      <w:r w:rsidR="004B4DB3">
        <w:rPr>
          <w:rFonts w:ascii="Calibri" w:hAnsi="Calibri" w:cs="Calibri"/>
          <w:color w:val="000000"/>
        </w:rPr>
        <w:t>slopes</w:t>
      </w:r>
      <w:r>
        <w:rPr>
          <w:rFonts w:ascii="Calibri" w:hAnsi="Calibri" w:cs="Calibri"/>
          <w:color w:val="000000"/>
        </w:rPr>
        <w:t>. Tagasaste has the added bonus of being suitable for both the dry</w:t>
      </w:r>
      <w:r w:rsidR="004B4DB3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shady slopes and sunny slopes, </w:t>
      </w:r>
      <w:r w:rsidR="0045381F">
        <w:rPr>
          <w:rFonts w:ascii="Calibri" w:hAnsi="Calibri" w:cs="Calibri"/>
          <w:color w:val="000000"/>
        </w:rPr>
        <w:t xml:space="preserve">and </w:t>
      </w:r>
      <w:r>
        <w:rPr>
          <w:rFonts w:ascii="Calibri" w:hAnsi="Calibri" w:cs="Calibri"/>
          <w:color w:val="000000"/>
        </w:rPr>
        <w:t>also provides shade and shelter</w:t>
      </w:r>
      <w:r w:rsidR="00B03FEC">
        <w:rPr>
          <w:rFonts w:ascii="Calibri" w:hAnsi="Calibri" w:cs="Calibri"/>
          <w:color w:val="000000"/>
        </w:rPr>
        <w:t xml:space="preserve">, has potential as a nurse plant </w:t>
      </w:r>
      <w:r w:rsidR="00CD5DFB">
        <w:rPr>
          <w:rFonts w:ascii="Calibri" w:hAnsi="Calibri" w:cs="Calibri"/>
          <w:color w:val="000000"/>
        </w:rPr>
        <w:t>for establishing native species, and is attractive to birds and bees</w:t>
      </w:r>
      <w:r>
        <w:rPr>
          <w:rFonts w:ascii="Calibri" w:hAnsi="Calibri" w:cs="Calibri"/>
          <w:color w:val="000000"/>
        </w:rPr>
        <w:t>.</w:t>
      </w:r>
    </w:p>
    <w:p w:rsidR="0045381F" w:rsidRDefault="00CD5DFB" w:rsidP="00A36CB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</w:t>
      </w:r>
      <w:r w:rsidR="00A36CB7" w:rsidRPr="00A36CB7">
        <w:rPr>
          <w:rFonts w:ascii="Calibri" w:hAnsi="Calibri" w:cs="Calibri"/>
          <w:color w:val="000000"/>
        </w:rPr>
        <w:t xml:space="preserve">xperiments </w:t>
      </w:r>
      <w:r>
        <w:rPr>
          <w:rFonts w:ascii="Calibri" w:hAnsi="Calibri" w:cs="Calibri"/>
          <w:color w:val="000000"/>
        </w:rPr>
        <w:t xml:space="preserve">are </w:t>
      </w:r>
      <w:r w:rsidR="00A36CB7" w:rsidRPr="00A36CB7">
        <w:rPr>
          <w:rFonts w:ascii="Calibri" w:hAnsi="Calibri" w:cs="Calibri"/>
          <w:color w:val="000000"/>
        </w:rPr>
        <w:t xml:space="preserve">underway to understand </w:t>
      </w:r>
      <w:r w:rsidR="0045381F">
        <w:rPr>
          <w:rFonts w:ascii="Calibri" w:hAnsi="Calibri" w:cs="Calibri"/>
          <w:color w:val="000000"/>
        </w:rPr>
        <w:t xml:space="preserve">how </w:t>
      </w:r>
      <w:r w:rsidR="00A36CB7" w:rsidRPr="00A36CB7">
        <w:rPr>
          <w:rFonts w:ascii="Calibri" w:hAnsi="Calibri" w:cs="Calibri"/>
          <w:color w:val="000000"/>
        </w:rPr>
        <w:t xml:space="preserve">tagasaste </w:t>
      </w:r>
      <w:r w:rsidR="0045381F">
        <w:rPr>
          <w:rFonts w:ascii="Calibri" w:hAnsi="Calibri" w:cs="Calibri"/>
          <w:color w:val="000000"/>
        </w:rPr>
        <w:t xml:space="preserve">can be </w:t>
      </w:r>
      <w:r w:rsidR="0009238E">
        <w:rPr>
          <w:rFonts w:ascii="Calibri" w:hAnsi="Calibri" w:cs="Calibri"/>
          <w:color w:val="000000"/>
        </w:rPr>
        <w:t>incorporated into</w:t>
      </w:r>
      <w:r w:rsidR="0045381F">
        <w:rPr>
          <w:rFonts w:ascii="Calibri" w:hAnsi="Calibri" w:cs="Calibri"/>
          <w:color w:val="000000"/>
        </w:rPr>
        <w:t xml:space="preserve"> </w:t>
      </w:r>
      <w:r w:rsidR="00A36CB7">
        <w:rPr>
          <w:rFonts w:ascii="Calibri" w:hAnsi="Calibri" w:cs="Calibri"/>
          <w:color w:val="000000"/>
        </w:rPr>
        <w:t>summe</w:t>
      </w:r>
      <w:r w:rsidR="0009238E">
        <w:rPr>
          <w:rFonts w:ascii="Calibri" w:hAnsi="Calibri" w:cs="Calibri"/>
          <w:color w:val="000000"/>
        </w:rPr>
        <w:t>r-</w:t>
      </w:r>
      <w:r w:rsidR="00A36CB7">
        <w:rPr>
          <w:rFonts w:ascii="Calibri" w:hAnsi="Calibri" w:cs="Calibri"/>
          <w:color w:val="000000"/>
        </w:rPr>
        <w:t>dry</w:t>
      </w:r>
      <w:r w:rsidR="0009238E">
        <w:rPr>
          <w:rFonts w:ascii="Calibri" w:hAnsi="Calibri" w:cs="Calibri"/>
          <w:color w:val="000000"/>
        </w:rPr>
        <w:t xml:space="preserve"> beef and sheep</w:t>
      </w:r>
      <w:r w:rsidR="00A36CB7">
        <w:rPr>
          <w:rFonts w:ascii="Calibri" w:hAnsi="Calibri" w:cs="Calibri"/>
          <w:color w:val="000000"/>
        </w:rPr>
        <w:t xml:space="preserve"> hill country</w:t>
      </w:r>
      <w:r w:rsidR="0009238E">
        <w:rPr>
          <w:rFonts w:ascii="Calibri" w:hAnsi="Calibri" w:cs="Calibri"/>
          <w:color w:val="000000"/>
        </w:rPr>
        <w:t xml:space="preserve"> farm systems</w:t>
      </w:r>
      <w:r w:rsidR="00A36CB7" w:rsidRPr="00A36CB7">
        <w:rPr>
          <w:rFonts w:ascii="Calibri" w:hAnsi="Calibri" w:cs="Calibri"/>
          <w:color w:val="000000"/>
        </w:rPr>
        <w:t>.</w:t>
      </w:r>
      <w:r w:rsidR="00A36CB7">
        <w:rPr>
          <w:rFonts w:ascii="Calibri" w:hAnsi="Calibri" w:cs="Calibri"/>
          <w:color w:val="000000"/>
        </w:rPr>
        <w:t xml:space="preserve"> </w:t>
      </w:r>
      <w:r w:rsidR="00373898">
        <w:rPr>
          <w:rFonts w:ascii="Calibri" w:hAnsi="Calibri" w:cs="Calibri"/>
          <w:color w:val="000000"/>
        </w:rPr>
        <w:t>This includes work on</w:t>
      </w:r>
      <w:r w:rsidR="0045381F">
        <w:rPr>
          <w:rFonts w:ascii="Calibri" w:hAnsi="Calibri" w:cs="Calibri"/>
          <w:color w:val="000000"/>
        </w:rPr>
        <w:t>:</w:t>
      </w:r>
    </w:p>
    <w:p w:rsidR="0045381F" w:rsidRDefault="00306FB7" w:rsidP="0045381F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S</w:t>
      </w:r>
      <w:r w:rsidR="0045381F">
        <w:rPr>
          <w:color w:val="000000"/>
        </w:rPr>
        <w:t xml:space="preserve">eed germination </w:t>
      </w:r>
      <w:r w:rsidR="00784DC4">
        <w:rPr>
          <w:color w:val="000000"/>
        </w:rPr>
        <w:t xml:space="preserve">and establishment </w:t>
      </w:r>
      <w:r w:rsidR="0045381F">
        <w:rPr>
          <w:color w:val="000000"/>
        </w:rPr>
        <w:t>of tagasaste</w:t>
      </w:r>
    </w:p>
    <w:p w:rsidR="0045381F" w:rsidRDefault="00306FB7" w:rsidP="0045381F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F</w:t>
      </w:r>
      <w:r w:rsidR="0045381F">
        <w:rPr>
          <w:color w:val="000000"/>
        </w:rPr>
        <w:t>orage production and nutritive value of tagasaste</w:t>
      </w:r>
    </w:p>
    <w:p w:rsidR="0092450E" w:rsidRDefault="00306FB7" w:rsidP="0092450E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W</w:t>
      </w:r>
      <w:r w:rsidR="0092450E">
        <w:rPr>
          <w:color w:val="000000"/>
        </w:rPr>
        <w:t>eed risk assessment for tagasaste</w:t>
      </w:r>
    </w:p>
    <w:p w:rsidR="0092450E" w:rsidRPr="00784DC4" w:rsidRDefault="00306FB7" w:rsidP="0092450E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P</w:t>
      </w:r>
      <w:r w:rsidR="0045381F">
        <w:rPr>
          <w:color w:val="000000"/>
        </w:rPr>
        <w:t>roduction of grass and legume pasture species grown in a pasture-tagasaste system</w:t>
      </w:r>
    </w:p>
    <w:p w:rsidR="004A3D0D" w:rsidRDefault="004A3D0D" w:rsidP="0092450E">
      <w:pPr>
        <w:rPr>
          <w:color w:val="000000"/>
        </w:rPr>
      </w:pPr>
    </w:p>
    <w:p w:rsidR="0092450E" w:rsidRPr="00373898" w:rsidRDefault="00CE21EA" w:rsidP="004A3D0D">
      <w:pPr>
        <w:rPr>
          <w:b/>
          <w:color w:val="000000"/>
        </w:rPr>
      </w:pPr>
      <w:r w:rsidRPr="00373898">
        <w:rPr>
          <w:b/>
          <w:color w:val="000000"/>
        </w:rPr>
        <w:t>Forage production under tagasaste – initial results</w:t>
      </w:r>
    </w:p>
    <w:p w:rsidR="00CE21EA" w:rsidRDefault="00CE21EA" w:rsidP="00CE21EA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Ryegrass, cocksfoot, microlaena, white clover, red clover and lo</w:t>
      </w:r>
      <w:r w:rsidR="00373898">
        <w:rPr>
          <w:color w:val="000000"/>
        </w:rPr>
        <w:t>tus plants were transplanted on</w:t>
      </w:r>
      <w:r>
        <w:rPr>
          <w:color w:val="000000"/>
        </w:rPr>
        <w:t xml:space="preserve">to a steep </w:t>
      </w:r>
      <w:r w:rsidR="003B49A6">
        <w:rPr>
          <w:color w:val="000000"/>
        </w:rPr>
        <w:t>n</w:t>
      </w:r>
      <w:r>
        <w:rPr>
          <w:color w:val="000000"/>
        </w:rPr>
        <w:t>orth</w:t>
      </w:r>
      <w:r w:rsidR="003B49A6">
        <w:rPr>
          <w:color w:val="000000"/>
        </w:rPr>
        <w:t>-</w:t>
      </w:r>
      <w:r>
        <w:rPr>
          <w:color w:val="000000"/>
        </w:rPr>
        <w:t xml:space="preserve">facing </w:t>
      </w:r>
      <w:r w:rsidR="003B49A6">
        <w:rPr>
          <w:color w:val="000000"/>
        </w:rPr>
        <w:t>slope</w:t>
      </w:r>
      <w:r>
        <w:rPr>
          <w:color w:val="000000"/>
        </w:rPr>
        <w:t xml:space="preserve"> on a farm near Wairoa on the East Coast of the North Island in August 2018</w:t>
      </w:r>
      <w:r w:rsidR="007333E0">
        <w:rPr>
          <w:color w:val="000000"/>
        </w:rPr>
        <w:t xml:space="preserve"> (Fig. 1)</w:t>
      </w:r>
    </w:p>
    <w:p w:rsidR="00CE21EA" w:rsidRDefault="00CE21EA" w:rsidP="00CE21EA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Species were chosen due to being drought or shade tolerant (e.g. cocksfoot, microlaena, red clover, lotus) when compared to ryegrass and white clover</w:t>
      </w:r>
    </w:p>
    <w:p w:rsidR="00373898" w:rsidRDefault="00784DC4" w:rsidP="00CE21EA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Plants were harvested</w:t>
      </w:r>
      <w:r w:rsidR="003B49A6">
        <w:rPr>
          <w:color w:val="000000"/>
        </w:rPr>
        <w:t xml:space="preserve"> </w:t>
      </w:r>
      <w:r>
        <w:rPr>
          <w:color w:val="000000"/>
        </w:rPr>
        <w:t>to 3 cm above the ground level every 6-8 weeks</w:t>
      </w:r>
    </w:p>
    <w:p w:rsidR="00784DC4" w:rsidRDefault="00784DC4" w:rsidP="00373898">
      <w:pPr>
        <w:pStyle w:val="ListParagraph"/>
        <w:rPr>
          <w:color w:val="000000"/>
        </w:rPr>
      </w:pPr>
      <w:r>
        <w:rPr>
          <w:color w:val="000000"/>
        </w:rPr>
        <w:t xml:space="preserve"> </w:t>
      </w:r>
    </w:p>
    <w:p w:rsidR="00CE21EA" w:rsidRDefault="00A61DC9" w:rsidP="00CE21EA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During</w:t>
      </w:r>
      <w:r w:rsidR="00CE21EA">
        <w:rPr>
          <w:color w:val="000000"/>
        </w:rPr>
        <w:t xml:space="preserve"> summer 2018-2019:</w:t>
      </w:r>
    </w:p>
    <w:p w:rsidR="00CE21EA" w:rsidRDefault="00CE21EA" w:rsidP="00CE21EA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Cocksfoot produc</w:t>
      </w:r>
      <w:r w:rsidR="00784DC4">
        <w:rPr>
          <w:color w:val="000000"/>
        </w:rPr>
        <w:t>ed</w:t>
      </w:r>
      <w:r>
        <w:rPr>
          <w:color w:val="000000"/>
        </w:rPr>
        <w:t xml:space="preserve"> </w:t>
      </w:r>
      <w:r w:rsidR="00FA7F16">
        <w:rPr>
          <w:color w:val="000000"/>
        </w:rPr>
        <w:t xml:space="preserve">at least 60% </w:t>
      </w:r>
      <w:r>
        <w:rPr>
          <w:color w:val="000000"/>
        </w:rPr>
        <w:t xml:space="preserve">more </w:t>
      </w:r>
      <w:r w:rsidR="00FA7F16">
        <w:rPr>
          <w:color w:val="000000"/>
        </w:rPr>
        <w:t>dry matter (</w:t>
      </w:r>
      <w:r>
        <w:rPr>
          <w:color w:val="000000"/>
        </w:rPr>
        <w:t>DM</w:t>
      </w:r>
      <w:r w:rsidR="00FA7F16">
        <w:rPr>
          <w:color w:val="000000"/>
        </w:rPr>
        <w:t>)</w:t>
      </w:r>
      <w:r>
        <w:rPr>
          <w:color w:val="000000"/>
        </w:rPr>
        <w:t xml:space="preserve"> than the other grasses</w:t>
      </w:r>
      <w:r w:rsidR="00784DC4">
        <w:rPr>
          <w:color w:val="000000"/>
        </w:rPr>
        <w:t xml:space="preserve"> (Fig</w:t>
      </w:r>
      <w:r w:rsidR="009669EE">
        <w:rPr>
          <w:color w:val="000000"/>
        </w:rPr>
        <w:t>.</w:t>
      </w:r>
      <w:r w:rsidR="007333E0">
        <w:rPr>
          <w:color w:val="000000"/>
        </w:rPr>
        <w:t xml:space="preserve"> 2</w:t>
      </w:r>
      <w:r w:rsidR="00784DC4">
        <w:rPr>
          <w:color w:val="000000"/>
        </w:rPr>
        <w:t>)</w:t>
      </w:r>
      <w:r>
        <w:rPr>
          <w:color w:val="000000"/>
        </w:rPr>
        <w:t xml:space="preserve">. </w:t>
      </w:r>
    </w:p>
    <w:p w:rsidR="00CE21EA" w:rsidRDefault="00CE21EA" w:rsidP="00CE21EA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Lotus and red clover produc</w:t>
      </w:r>
      <w:r w:rsidR="005524B6">
        <w:rPr>
          <w:color w:val="000000"/>
        </w:rPr>
        <w:t>ed up to 300%</w:t>
      </w:r>
      <w:r>
        <w:rPr>
          <w:color w:val="000000"/>
        </w:rPr>
        <w:t xml:space="preserve"> more than white clover. However, lotus was more vigorous; red clover was more susceptible to invertebrate pest attack and diseases and mortality was greater in red clover.</w:t>
      </w:r>
    </w:p>
    <w:p w:rsidR="00784DC4" w:rsidRDefault="00784DC4" w:rsidP="00CE21EA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 xml:space="preserve">Production </w:t>
      </w:r>
      <w:r w:rsidR="005D6567">
        <w:rPr>
          <w:color w:val="000000"/>
        </w:rPr>
        <w:t xml:space="preserve">of all pasture species </w:t>
      </w:r>
      <w:r>
        <w:rPr>
          <w:color w:val="000000"/>
        </w:rPr>
        <w:t xml:space="preserve">was reduced </w:t>
      </w:r>
      <w:r w:rsidR="00373898">
        <w:rPr>
          <w:color w:val="000000"/>
        </w:rPr>
        <w:t xml:space="preserve">by tagasaste shading </w:t>
      </w:r>
      <w:r w:rsidR="00BE13B5">
        <w:rPr>
          <w:color w:val="000000"/>
        </w:rPr>
        <w:t>by up to 75%</w:t>
      </w:r>
      <w:r w:rsidR="007333E0">
        <w:rPr>
          <w:color w:val="000000"/>
        </w:rPr>
        <w:t xml:space="preserve"> (Fig</w:t>
      </w:r>
      <w:r w:rsidR="009669EE">
        <w:rPr>
          <w:color w:val="000000"/>
        </w:rPr>
        <w:t>.</w:t>
      </w:r>
      <w:r w:rsidR="007333E0">
        <w:rPr>
          <w:color w:val="000000"/>
        </w:rPr>
        <w:t xml:space="preserve"> 3)</w:t>
      </w:r>
      <w:r w:rsidR="00373898">
        <w:rPr>
          <w:color w:val="000000"/>
        </w:rPr>
        <w:t>.</w:t>
      </w:r>
    </w:p>
    <w:p w:rsidR="00373898" w:rsidRDefault="00373898" w:rsidP="00373898">
      <w:pPr>
        <w:pStyle w:val="ListParagraph"/>
        <w:ind w:left="1440"/>
        <w:rPr>
          <w:color w:val="000000"/>
        </w:rPr>
      </w:pPr>
    </w:p>
    <w:p w:rsidR="00CE21EA" w:rsidRDefault="00CE21EA" w:rsidP="00CE21EA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Measurements are on-going to determine which species are the most productive and persistent when plant</w:t>
      </w:r>
      <w:r w:rsidR="00BE13B5">
        <w:rPr>
          <w:color w:val="000000"/>
        </w:rPr>
        <w:t>ed</w:t>
      </w:r>
      <w:r>
        <w:rPr>
          <w:color w:val="000000"/>
        </w:rPr>
        <w:t xml:space="preserve"> as a forage species mix among</w:t>
      </w:r>
      <w:r w:rsidR="00784DC4">
        <w:rPr>
          <w:color w:val="000000"/>
        </w:rPr>
        <w:t xml:space="preserve"> spaced</w:t>
      </w:r>
      <w:r>
        <w:rPr>
          <w:color w:val="000000"/>
        </w:rPr>
        <w:t xml:space="preserve"> tagasaste</w:t>
      </w:r>
      <w:r w:rsidR="00784DC4">
        <w:rPr>
          <w:color w:val="000000"/>
        </w:rPr>
        <w:t xml:space="preserve"> trees</w:t>
      </w:r>
      <w:r>
        <w:rPr>
          <w:color w:val="000000"/>
        </w:rPr>
        <w:t xml:space="preserve"> on </w:t>
      </w:r>
      <w:r w:rsidR="00373898">
        <w:rPr>
          <w:color w:val="000000"/>
        </w:rPr>
        <w:t>the steep n</w:t>
      </w:r>
      <w:r w:rsidR="00784DC4">
        <w:rPr>
          <w:color w:val="000000"/>
        </w:rPr>
        <w:t>orth</w:t>
      </w:r>
      <w:r w:rsidR="00373898">
        <w:rPr>
          <w:color w:val="000000"/>
        </w:rPr>
        <w:t>-</w:t>
      </w:r>
      <w:r w:rsidR="00784DC4">
        <w:rPr>
          <w:color w:val="000000"/>
        </w:rPr>
        <w:t xml:space="preserve">facing </w:t>
      </w:r>
      <w:r w:rsidR="00373898">
        <w:rPr>
          <w:color w:val="000000"/>
        </w:rPr>
        <w:t xml:space="preserve">East Coast </w:t>
      </w:r>
      <w:r w:rsidR="00784DC4">
        <w:rPr>
          <w:color w:val="000000"/>
        </w:rPr>
        <w:t>hillside.</w:t>
      </w:r>
    </w:p>
    <w:p w:rsidR="00784DC4" w:rsidRDefault="00784DC4" w:rsidP="00784DC4">
      <w:pPr>
        <w:rPr>
          <w:b/>
          <w:color w:val="000000"/>
        </w:rPr>
      </w:pPr>
    </w:p>
    <w:p w:rsidR="00784DC4" w:rsidRPr="00784DC4" w:rsidRDefault="00784DC4" w:rsidP="00784DC4">
      <w:pPr>
        <w:rPr>
          <w:b/>
          <w:color w:val="000000"/>
        </w:rPr>
      </w:pPr>
      <w:r w:rsidRPr="00784DC4">
        <w:rPr>
          <w:b/>
          <w:color w:val="000000"/>
        </w:rPr>
        <w:t>Acknowledgements</w:t>
      </w:r>
    </w:p>
    <w:p w:rsidR="00784DC4" w:rsidRDefault="00784DC4" w:rsidP="00784DC4">
      <w:pPr>
        <w:rPr>
          <w:color w:val="000000"/>
        </w:rPr>
      </w:pPr>
      <w:r>
        <w:rPr>
          <w:color w:val="000000"/>
        </w:rPr>
        <w:t>We acknowledge the f</w:t>
      </w:r>
      <w:r w:rsidR="00776935">
        <w:rPr>
          <w:color w:val="000000"/>
        </w:rPr>
        <w:t xml:space="preserve">inancial support of MPI in this Sustainable Farming Funded project, with </w:t>
      </w:r>
      <w:r w:rsidR="00D22A7E">
        <w:rPr>
          <w:color w:val="000000"/>
        </w:rPr>
        <w:t xml:space="preserve">generous </w:t>
      </w:r>
      <w:r w:rsidR="00776935">
        <w:rPr>
          <w:color w:val="000000"/>
        </w:rPr>
        <w:t xml:space="preserve">co-funding and in-kind involvement of </w:t>
      </w:r>
      <w:r>
        <w:rPr>
          <w:color w:val="000000"/>
        </w:rPr>
        <w:t>Beef &amp; Lamb New Zealand, Ballance Agri-Nutrients and Hawke</w:t>
      </w:r>
      <w:r w:rsidR="0033136A">
        <w:rPr>
          <w:color w:val="000000"/>
        </w:rPr>
        <w:t>’</w:t>
      </w:r>
      <w:r>
        <w:rPr>
          <w:color w:val="000000"/>
        </w:rPr>
        <w:t>s Bay Regional Council</w:t>
      </w:r>
      <w:r w:rsidR="00373898">
        <w:rPr>
          <w:color w:val="000000"/>
        </w:rPr>
        <w:t xml:space="preserve">. The leadership and </w:t>
      </w:r>
      <w:r>
        <w:rPr>
          <w:color w:val="000000"/>
        </w:rPr>
        <w:t xml:space="preserve">involvement of experienced East Coast farmers </w:t>
      </w:r>
      <w:r w:rsidR="00563724">
        <w:rPr>
          <w:color w:val="000000"/>
        </w:rPr>
        <w:t>and AgResearch technic</w:t>
      </w:r>
      <w:r w:rsidR="00D22A7E">
        <w:rPr>
          <w:color w:val="000000"/>
        </w:rPr>
        <w:t>ians</w:t>
      </w:r>
      <w:r w:rsidR="00563724">
        <w:rPr>
          <w:color w:val="000000"/>
        </w:rPr>
        <w:t xml:space="preserve"> </w:t>
      </w:r>
      <w:r w:rsidR="00776935">
        <w:rPr>
          <w:color w:val="000000"/>
        </w:rPr>
        <w:t>ha</w:t>
      </w:r>
      <w:r w:rsidR="00D22A7E">
        <w:rPr>
          <w:color w:val="000000"/>
        </w:rPr>
        <w:t>ve</w:t>
      </w:r>
      <w:r w:rsidR="00776935">
        <w:rPr>
          <w:color w:val="000000"/>
        </w:rPr>
        <w:t xml:space="preserve"> been</w:t>
      </w:r>
      <w:r w:rsidR="00373898">
        <w:rPr>
          <w:color w:val="000000"/>
        </w:rPr>
        <w:t xml:space="preserve"> invaluable.</w:t>
      </w:r>
    </w:p>
    <w:p w:rsidR="001638E7" w:rsidRDefault="001638E7" w:rsidP="00784DC4">
      <w:pPr>
        <w:rPr>
          <w:color w:val="000000"/>
        </w:rPr>
      </w:pPr>
    </w:p>
    <w:p w:rsidR="00B133DC" w:rsidRPr="00B133DC" w:rsidRDefault="00B133DC" w:rsidP="00784DC4">
      <w:pPr>
        <w:rPr>
          <w:b/>
          <w:color w:val="000000"/>
        </w:rPr>
      </w:pPr>
      <w:r>
        <w:rPr>
          <w:b/>
          <w:color w:val="000000"/>
        </w:rPr>
        <w:t>For further information</w:t>
      </w:r>
    </w:p>
    <w:p w:rsidR="001638E7" w:rsidRDefault="001638E7" w:rsidP="00784DC4">
      <w:pPr>
        <w:rPr>
          <w:color w:val="000000"/>
        </w:rPr>
      </w:pPr>
      <w:r>
        <w:rPr>
          <w:color w:val="000000"/>
        </w:rPr>
        <w:t xml:space="preserve">Peter Manson: </w:t>
      </w:r>
      <w:hyperlink r:id="rId5" w:history="1">
        <w:r w:rsidRPr="000E513B">
          <w:rPr>
            <w:rStyle w:val="Hyperlink"/>
          </w:rPr>
          <w:t>manson@hbrc.govt.nz</w:t>
        </w:r>
      </w:hyperlink>
      <w:r>
        <w:rPr>
          <w:color w:val="000000"/>
        </w:rPr>
        <w:t xml:space="preserve"> </w:t>
      </w:r>
    </w:p>
    <w:p w:rsidR="00FD6BD8" w:rsidRDefault="00FD6BD8" w:rsidP="00FD6BD8">
      <w:pPr>
        <w:rPr>
          <w:color w:val="000000"/>
        </w:rPr>
      </w:pPr>
      <w:r>
        <w:rPr>
          <w:color w:val="000000"/>
        </w:rPr>
        <w:t>Grant Douglas:</w:t>
      </w:r>
      <w:r>
        <w:rPr>
          <w:color w:val="000000"/>
        </w:rPr>
        <w:t xml:space="preserve"> </w:t>
      </w:r>
      <w:hyperlink r:id="rId6" w:history="1">
        <w:r w:rsidRPr="000E513B">
          <w:rPr>
            <w:rStyle w:val="Hyperlink"/>
          </w:rPr>
          <w:t>gbdscience@gmail.com</w:t>
        </w:r>
      </w:hyperlink>
    </w:p>
    <w:p w:rsidR="001638E7" w:rsidRDefault="001638E7" w:rsidP="00784DC4">
      <w:pPr>
        <w:rPr>
          <w:color w:val="000000"/>
        </w:rPr>
      </w:pPr>
      <w:r>
        <w:rPr>
          <w:color w:val="000000"/>
        </w:rPr>
        <w:t xml:space="preserve">Katherine Tozer: </w:t>
      </w:r>
      <w:hyperlink r:id="rId7" w:history="1">
        <w:r w:rsidRPr="000E513B">
          <w:rPr>
            <w:rStyle w:val="Hyperlink"/>
          </w:rPr>
          <w:t>Katherine.tozer@agresearch.co.nz</w:t>
        </w:r>
      </w:hyperlink>
    </w:p>
    <w:p w:rsidR="00784DC4" w:rsidRDefault="00784DC4" w:rsidP="00CE21EA">
      <w:pPr>
        <w:pStyle w:val="ListParagraph"/>
        <w:rPr>
          <w:color w:val="000000"/>
        </w:rPr>
      </w:pPr>
    </w:p>
    <w:p w:rsidR="00CE21EA" w:rsidRPr="00CE21EA" w:rsidRDefault="00784DC4" w:rsidP="00A3663F">
      <w:pPr>
        <w:pStyle w:val="ListParagraph"/>
        <w:ind w:left="0"/>
        <w:jc w:val="center"/>
        <w:rPr>
          <w:color w:val="000000"/>
        </w:rPr>
      </w:pPr>
      <w:r w:rsidRPr="00A36CB7">
        <w:rPr>
          <w:noProof/>
          <w:color w:val="1F497D"/>
          <w:lang w:eastAsia="en-NZ"/>
        </w:rPr>
        <w:drawing>
          <wp:inline distT="0" distB="0" distL="0" distR="0" wp14:anchorId="4B5E17DC" wp14:editId="73C63659">
            <wp:extent cx="2705374" cy="2029032"/>
            <wp:effectExtent l="0" t="0" r="0" b="9525"/>
            <wp:docPr id="5" name="Picture 5" descr="J:\_Projects &amp; work areas\2018_293062 - Tagasaste\1. Tagasaste Understory Trial\Photos\Photos from Glasshouse germination of plants\Wairoa 8-8-18\IMG_20180808_15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_Projects &amp; work areas\2018_293062 - Tagasaste\1. Tagasaste Understory Trial\Photos\Photos from Glasshouse germination of plants\Wairoa 8-8-18\IMG_20180808_153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808" cy="203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CB7">
        <w:rPr>
          <w:noProof/>
          <w:color w:val="1F497D"/>
          <w:lang w:eastAsia="en-NZ"/>
        </w:rPr>
        <w:drawing>
          <wp:inline distT="0" distB="0" distL="0" distR="0" wp14:anchorId="161FF5F6" wp14:editId="632B9B22">
            <wp:extent cx="2724539" cy="2043405"/>
            <wp:effectExtent l="0" t="0" r="0" b="0"/>
            <wp:docPr id="2" name="Picture 2" descr="J:\_Projects &amp; work areas\2018_293062 - Tagasaste\1. Tagasaste Understory Trial\Photos\Photos from Glasshouse germination of plants\Seedling setup photos 23-8-2018\IMG_20180823_134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_Projects &amp; work areas\2018_293062 - Tagasaste\1. Tagasaste Understory Trial\Photos\Photos from Glasshouse germination of plants\Seedling setup photos 23-8-2018\IMG_20180823_1344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027" cy="204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3E0" w:rsidRPr="00784DC4" w:rsidRDefault="007333E0" w:rsidP="00207868">
      <w:pPr>
        <w:spacing w:before="120"/>
        <w:rPr>
          <w:color w:val="000000"/>
        </w:rPr>
      </w:pPr>
      <w:r>
        <w:rPr>
          <w:color w:val="000000"/>
        </w:rPr>
        <w:t>Figure 1. Tagasaste plantation (left) in which the production of a range of forage species growing under the tagasaste understory (right) and in open pasture is being quantified.</w:t>
      </w:r>
    </w:p>
    <w:p w:rsidR="00784DC4" w:rsidRPr="00C33AF5" w:rsidRDefault="00784DC4" w:rsidP="0092450E">
      <w:pPr>
        <w:jc w:val="center"/>
        <w:rPr>
          <w:color w:val="000000"/>
          <w:sz w:val="14"/>
          <w:szCs w:val="14"/>
        </w:rPr>
      </w:pPr>
    </w:p>
    <w:p w:rsidR="0092450E" w:rsidRDefault="0092450E" w:rsidP="0092450E">
      <w:pPr>
        <w:jc w:val="center"/>
        <w:rPr>
          <w:color w:val="000000"/>
        </w:rPr>
      </w:pPr>
      <w:r>
        <w:rPr>
          <w:noProof/>
          <w:lang w:eastAsia="en-NZ"/>
        </w:rPr>
        <w:drawing>
          <wp:inline distT="0" distB="0" distL="0" distR="0" wp14:anchorId="1AEB4D1B" wp14:editId="4FF9D1E9">
            <wp:extent cx="512445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4DC4" w:rsidRPr="00784DC4" w:rsidRDefault="00784DC4" w:rsidP="00784DC4">
      <w:pPr>
        <w:rPr>
          <w:color w:val="000000"/>
        </w:rPr>
      </w:pPr>
      <w:r>
        <w:rPr>
          <w:color w:val="000000"/>
        </w:rPr>
        <w:t xml:space="preserve">Figure </w:t>
      </w:r>
      <w:r w:rsidR="003D069E">
        <w:rPr>
          <w:color w:val="000000"/>
        </w:rPr>
        <w:t>2</w:t>
      </w:r>
      <w:r>
        <w:rPr>
          <w:color w:val="000000"/>
        </w:rPr>
        <w:t xml:space="preserve">. </w:t>
      </w:r>
      <w:r w:rsidRPr="00784DC4">
        <w:rPr>
          <w:color w:val="000000"/>
        </w:rPr>
        <w:t xml:space="preserve">Dry matter production of six pasture species among spaced tagasaste trees on </w:t>
      </w:r>
      <w:r w:rsidR="00FC7ABA">
        <w:rPr>
          <w:color w:val="000000"/>
        </w:rPr>
        <w:t xml:space="preserve">a </w:t>
      </w:r>
      <w:r w:rsidRPr="00784DC4">
        <w:rPr>
          <w:color w:val="000000"/>
        </w:rPr>
        <w:t xml:space="preserve">steep </w:t>
      </w:r>
      <w:r>
        <w:rPr>
          <w:color w:val="000000"/>
        </w:rPr>
        <w:t xml:space="preserve">north-facing </w:t>
      </w:r>
      <w:r w:rsidR="00FC7ABA">
        <w:rPr>
          <w:color w:val="000000"/>
        </w:rPr>
        <w:t>slope</w:t>
      </w:r>
      <w:r>
        <w:rPr>
          <w:color w:val="000000"/>
        </w:rPr>
        <w:t xml:space="preserve"> near Wairoa.</w:t>
      </w:r>
    </w:p>
    <w:p w:rsidR="00784DC4" w:rsidRPr="001638E7" w:rsidRDefault="00784DC4" w:rsidP="0092450E">
      <w:pPr>
        <w:jc w:val="center"/>
        <w:rPr>
          <w:color w:val="000000"/>
          <w:sz w:val="14"/>
          <w:szCs w:val="14"/>
        </w:rPr>
      </w:pPr>
    </w:p>
    <w:p w:rsidR="0045381F" w:rsidRDefault="00784DC4" w:rsidP="00784DC4">
      <w:pPr>
        <w:jc w:val="center"/>
        <w:rPr>
          <w:color w:val="000000"/>
        </w:rPr>
      </w:pPr>
      <w:r>
        <w:rPr>
          <w:noProof/>
          <w:lang w:eastAsia="en-NZ"/>
        </w:rPr>
        <w:drawing>
          <wp:inline distT="0" distB="0" distL="0" distR="0" wp14:anchorId="44D8D97E" wp14:editId="4E1C8E97">
            <wp:extent cx="5324475" cy="2743200"/>
            <wp:effectExtent l="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6CB7" w:rsidRDefault="007333E0">
      <w:r>
        <w:rPr>
          <w:color w:val="000000"/>
        </w:rPr>
        <w:t>Figure 3</w:t>
      </w:r>
      <w:r w:rsidR="00784DC4">
        <w:rPr>
          <w:color w:val="000000"/>
        </w:rPr>
        <w:t xml:space="preserve">. </w:t>
      </w:r>
      <w:r w:rsidR="00722D15">
        <w:rPr>
          <w:color w:val="000000"/>
        </w:rPr>
        <w:t>Mean d</w:t>
      </w:r>
      <w:r w:rsidR="00784DC4" w:rsidRPr="00784DC4">
        <w:rPr>
          <w:color w:val="000000"/>
        </w:rPr>
        <w:t xml:space="preserve">ry matter production </w:t>
      </w:r>
      <w:r w:rsidR="00784DC4">
        <w:rPr>
          <w:color w:val="000000"/>
        </w:rPr>
        <w:t xml:space="preserve">of </w:t>
      </w:r>
      <w:r w:rsidR="00D208D4">
        <w:rPr>
          <w:color w:val="000000"/>
        </w:rPr>
        <w:t xml:space="preserve">six </w:t>
      </w:r>
      <w:r w:rsidR="00784DC4">
        <w:rPr>
          <w:color w:val="000000"/>
        </w:rPr>
        <w:t xml:space="preserve">pasture species grown under heavy tagasaste shade, under light tagasaste shade or in open pasture </w:t>
      </w:r>
      <w:r w:rsidR="00784DC4" w:rsidRPr="00784DC4">
        <w:rPr>
          <w:color w:val="000000"/>
        </w:rPr>
        <w:t xml:space="preserve">on </w:t>
      </w:r>
      <w:r w:rsidR="008B791D">
        <w:rPr>
          <w:color w:val="000000"/>
        </w:rPr>
        <w:t xml:space="preserve">a </w:t>
      </w:r>
      <w:r w:rsidR="00784DC4" w:rsidRPr="00784DC4">
        <w:rPr>
          <w:color w:val="000000"/>
        </w:rPr>
        <w:t xml:space="preserve">steep </w:t>
      </w:r>
      <w:r w:rsidR="00784DC4">
        <w:rPr>
          <w:color w:val="000000"/>
        </w:rPr>
        <w:t xml:space="preserve">north-facing </w:t>
      </w:r>
      <w:r w:rsidR="008B791D">
        <w:rPr>
          <w:color w:val="000000"/>
        </w:rPr>
        <w:t>slope</w:t>
      </w:r>
      <w:r w:rsidR="00784DC4">
        <w:rPr>
          <w:color w:val="000000"/>
        </w:rPr>
        <w:t xml:space="preserve"> near Wairoa.</w:t>
      </w:r>
    </w:p>
    <w:sectPr w:rsidR="00A36CB7" w:rsidSect="00784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D7B2F8" w16cid:durableId="209A8F3D"/>
  <w16cid:commentId w16cid:paraId="15BBD619" w16cid:durableId="209A7F96"/>
  <w16cid:commentId w16cid:paraId="008428EC" w16cid:durableId="209A8D9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7EFC"/>
    <w:multiLevelType w:val="hybridMultilevel"/>
    <w:tmpl w:val="EB32A04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7590"/>
    <w:multiLevelType w:val="hybridMultilevel"/>
    <w:tmpl w:val="E02696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17C0C"/>
    <w:multiLevelType w:val="hybridMultilevel"/>
    <w:tmpl w:val="490237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B7"/>
    <w:rsid w:val="0009238E"/>
    <w:rsid w:val="000B47DB"/>
    <w:rsid w:val="001638E7"/>
    <w:rsid w:val="0018269C"/>
    <w:rsid w:val="00207868"/>
    <w:rsid w:val="00284DFB"/>
    <w:rsid w:val="00306FB7"/>
    <w:rsid w:val="0033136A"/>
    <w:rsid w:val="00373898"/>
    <w:rsid w:val="003B49A6"/>
    <w:rsid w:val="003D069E"/>
    <w:rsid w:val="0045381F"/>
    <w:rsid w:val="004A3D0D"/>
    <w:rsid w:val="004B4DB3"/>
    <w:rsid w:val="005524B6"/>
    <w:rsid w:val="00561A0B"/>
    <w:rsid w:val="00563724"/>
    <w:rsid w:val="0059599A"/>
    <w:rsid w:val="005D6567"/>
    <w:rsid w:val="00722D15"/>
    <w:rsid w:val="00723CDA"/>
    <w:rsid w:val="007333E0"/>
    <w:rsid w:val="00776935"/>
    <w:rsid w:val="00784DC4"/>
    <w:rsid w:val="00803251"/>
    <w:rsid w:val="008A3F43"/>
    <w:rsid w:val="008B3439"/>
    <w:rsid w:val="008B791D"/>
    <w:rsid w:val="008C7DE7"/>
    <w:rsid w:val="0092450E"/>
    <w:rsid w:val="009669EE"/>
    <w:rsid w:val="00977012"/>
    <w:rsid w:val="009A1381"/>
    <w:rsid w:val="00A3663F"/>
    <w:rsid w:val="00A36CB7"/>
    <w:rsid w:val="00A61DC9"/>
    <w:rsid w:val="00B03FEC"/>
    <w:rsid w:val="00B133DC"/>
    <w:rsid w:val="00B71047"/>
    <w:rsid w:val="00B84722"/>
    <w:rsid w:val="00BE13B5"/>
    <w:rsid w:val="00C33AF5"/>
    <w:rsid w:val="00CD5DFB"/>
    <w:rsid w:val="00CE21EA"/>
    <w:rsid w:val="00D012D9"/>
    <w:rsid w:val="00D208D4"/>
    <w:rsid w:val="00D22A7E"/>
    <w:rsid w:val="00D84499"/>
    <w:rsid w:val="00DB316D"/>
    <w:rsid w:val="00E34A0B"/>
    <w:rsid w:val="00FA7F16"/>
    <w:rsid w:val="00FC7ABA"/>
    <w:rsid w:val="00FD436A"/>
    <w:rsid w:val="00FD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BFB4"/>
  <w15:chartTrackingRefBased/>
  <w15:docId w15:val="{6574037A-0FBA-4F66-8760-C321D53E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CB7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8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733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3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E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B31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38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herine.tozer@agresearch.co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dscience@gmail.com" TargetMode="External"/><Relationship Id="rId11" Type="http://schemas.openxmlformats.org/officeDocument/2006/relationships/chart" Target="charts/chart2.xml"/><Relationship Id="rId5" Type="http://schemas.openxmlformats.org/officeDocument/2006/relationships/hyperlink" Target="mailto:manson@hbrc.govt.nz" TargetMode="Externa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16/09/relationships/commentsIds" Target="commentsId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rfs.agresearch.co.nz\agsystems\_Projects%20&amp;%20work%20areas\2018_293062%20-%20Tagasaste\1.%20Tagasaste%20Understory%20Trial\Tagasaste%20understory%20graphs%20and%20tabl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rfs.agresearch.co.nz\agsystems\_Projects%20&amp;%20work%20areas\2018_293062%20-%20Tagasaste\1.%20Tagasaste%20Understory%20Trial\Tagasaste%20understory%20graphs%20and%20tabl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NZ"/>
              <a:t>Dry matter production</a:t>
            </a:r>
            <a:r>
              <a:rPr lang="en-NZ" baseline="0"/>
              <a:t> of six pasture species</a:t>
            </a:r>
            <a:endParaRPr lang="en-NZ"/>
          </a:p>
        </c:rich>
      </c:tx>
      <c:layout>
        <c:manualLayout>
          <c:xMode val="edge"/>
          <c:yMode val="edge"/>
          <c:x val="0.20762072027241948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Sheet3!$K$12</c:f>
              <c:strCache>
                <c:ptCount val="1"/>
                <c:pt idx="0">
                  <c:v>Spring DM production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Sheet3!$R$12</c:f>
                <c:numCache>
                  <c:formatCode>General</c:formatCode>
                  <c:ptCount val="1"/>
                  <c:pt idx="0">
                    <c:v>1.37</c:v>
                  </c:pt>
                </c:numCache>
              </c:numRef>
            </c:plus>
            <c:minus>
              <c:numRef>
                <c:f>Sheet3!$R$12</c:f>
                <c:numCache>
                  <c:formatCode>General</c:formatCode>
                  <c:ptCount val="1"/>
                  <c:pt idx="0">
                    <c:v>1.37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Sheet3!$L$11:$Q$11</c:f>
              <c:strCache>
                <c:ptCount val="6"/>
                <c:pt idx="0">
                  <c:v>Ryegrass</c:v>
                </c:pt>
                <c:pt idx="1">
                  <c:v>Cocksfoot</c:v>
                </c:pt>
                <c:pt idx="2">
                  <c:v>Microlaena</c:v>
                </c:pt>
                <c:pt idx="3">
                  <c:v>White clover</c:v>
                </c:pt>
                <c:pt idx="4">
                  <c:v>Red clover</c:v>
                </c:pt>
                <c:pt idx="5">
                  <c:v>Lotus</c:v>
                </c:pt>
              </c:strCache>
            </c:strRef>
          </c:cat>
          <c:val>
            <c:numRef>
              <c:f>Sheet3!$L$12:$Q$12</c:f>
              <c:numCache>
                <c:formatCode>0.0</c:formatCode>
                <c:ptCount val="6"/>
                <c:pt idx="0">
                  <c:v>16.14</c:v>
                </c:pt>
                <c:pt idx="1">
                  <c:v>12.69</c:v>
                </c:pt>
                <c:pt idx="2">
                  <c:v>1.84</c:v>
                </c:pt>
                <c:pt idx="3">
                  <c:v>5.16</c:v>
                </c:pt>
                <c:pt idx="4">
                  <c:v>12.2</c:v>
                </c:pt>
                <c:pt idx="5">
                  <c:v>11.24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8E-44E1-9A6D-ADA96DE9091D}"/>
            </c:ext>
          </c:extLst>
        </c:ser>
        <c:ser>
          <c:idx val="1"/>
          <c:order val="1"/>
          <c:tx>
            <c:strRef>
              <c:f>Sheet3!$K$13</c:f>
              <c:strCache>
                <c:ptCount val="1"/>
                <c:pt idx="0">
                  <c:v>Summer DM production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Sheet3!$R$13</c:f>
                <c:numCache>
                  <c:formatCode>General</c:formatCode>
                  <c:ptCount val="1"/>
                  <c:pt idx="0">
                    <c:v>6.02</c:v>
                  </c:pt>
                </c:numCache>
              </c:numRef>
            </c:plus>
            <c:minus>
              <c:numRef>
                <c:f>Sheet3!$R$13</c:f>
                <c:numCache>
                  <c:formatCode>General</c:formatCode>
                  <c:ptCount val="1"/>
                  <c:pt idx="0">
                    <c:v>6.02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Sheet3!$L$11:$Q$11</c:f>
              <c:strCache>
                <c:ptCount val="6"/>
                <c:pt idx="0">
                  <c:v>Ryegrass</c:v>
                </c:pt>
                <c:pt idx="1">
                  <c:v>Cocksfoot</c:v>
                </c:pt>
                <c:pt idx="2">
                  <c:v>Microlaena</c:v>
                </c:pt>
                <c:pt idx="3">
                  <c:v>White clover</c:v>
                </c:pt>
                <c:pt idx="4">
                  <c:v>Red clover</c:v>
                </c:pt>
                <c:pt idx="5">
                  <c:v>Lotus</c:v>
                </c:pt>
              </c:strCache>
            </c:strRef>
          </c:cat>
          <c:val>
            <c:numRef>
              <c:f>Sheet3!$L$13:$Q$13</c:f>
              <c:numCache>
                <c:formatCode>0.0</c:formatCode>
                <c:ptCount val="6"/>
                <c:pt idx="0">
                  <c:v>28.6</c:v>
                </c:pt>
                <c:pt idx="1">
                  <c:v>49.3</c:v>
                </c:pt>
                <c:pt idx="2">
                  <c:v>11.3</c:v>
                </c:pt>
                <c:pt idx="3">
                  <c:v>8.9</c:v>
                </c:pt>
                <c:pt idx="4">
                  <c:v>30.8</c:v>
                </c:pt>
                <c:pt idx="5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8E-44E1-9A6D-ADA96DE909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2020048"/>
        <c:axId val="292022344"/>
      </c:barChart>
      <c:catAx>
        <c:axId val="292020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2022344"/>
        <c:crosses val="autoZero"/>
        <c:auto val="1"/>
        <c:lblAlgn val="ctr"/>
        <c:lblOffset val="100"/>
        <c:noMultiLvlLbl val="0"/>
      </c:catAx>
      <c:valAx>
        <c:axId val="292022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NZ"/>
                  <a:t>DM</a:t>
                </a:r>
                <a:r>
                  <a:rPr lang="en-NZ" baseline="0"/>
                  <a:t> production (per plant (g))</a:t>
                </a:r>
                <a:endParaRPr lang="en-NZ"/>
              </a:p>
            </c:rich>
          </c:tx>
          <c:layout>
            <c:manualLayout>
              <c:xMode val="edge"/>
              <c:yMode val="edge"/>
              <c:x val="1.7348203221809171E-2"/>
              <c:y val="0.2137962962962962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2020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NZ" sz="1400" b="0" i="0" baseline="0">
                <a:effectLst/>
              </a:rPr>
              <a:t>Dry matter production (</a:t>
            </a:r>
            <a:r>
              <a:rPr lang="en-NZ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under</a:t>
            </a:r>
            <a:r>
              <a:rPr lang="en-NZ" sz="1400" b="0" i="0" baseline="0">
                <a:effectLst/>
              </a:rPr>
              <a:t> heavy tagasaste shade, light tagasaste shade or in open </a:t>
            </a:r>
            <a:r>
              <a:rPr lang="en-NZ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pasture)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Sheet3!$B$12</c:f>
              <c:strCache>
                <c:ptCount val="1"/>
                <c:pt idx="0">
                  <c:v>Spring DM production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Sheet3!$F$12</c:f>
                <c:numCache>
                  <c:formatCode>General</c:formatCode>
                  <c:ptCount val="1"/>
                  <c:pt idx="0">
                    <c:v>1.6659999999999999</c:v>
                  </c:pt>
                </c:numCache>
              </c:numRef>
            </c:plus>
            <c:minus>
              <c:numRef>
                <c:f>Sheet3!$F$12</c:f>
                <c:numCache>
                  <c:formatCode>General</c:formatCode>
                  <c:ptCount val="1"/>
                  <c:pt idx="0">
                    <c:v>1.6659999999999999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Sheet3!$C$11:$E$11</c:f>
              <c:strCache>
                <c:ptCount val="3"/>
                <c:pt idx="0">
                  <c:v>Heavy shade</c:v>
                </c:pt>
                <c:pt idx="1">
                  <c:v>Light shade</c:v>
                </c:pt>
                <c:pt idx="2">
                  <c:v>Open pasture</c:v>
                </c:pt>
              </c:strCache>
            </c:strRef>
          </c:cat>
          <c:val>
            <c:numRef>
              <c:f>Sheet3!$C$12:$E$12</c:f>
              <c:numCache>
                <c:formatCode>0.0</c:formatCode>
                <c:ptCount val="3"/>
                <c:pt idx="0">
                  <c:v>3.55</c:v>
                </c:pt>
                <c:pt idx="1">
                  <c:v>7.73</c:v>
                </c:pt>
                <c:pt idx="2">
                  <c:v>11.33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11-4D96-ADAA-C6EEDC80389F}"/>
            </c:ext>
          </c:extLst>
        </c:ser>
        <c:ser>
          <c:idx val="1"/>
          <c:order val="1"/>
          <c:tx>
            <c:strRef>
              <c:f>Sheet3!$B$13</c:f>
              <c:strCache>
                <c:ptCount val="1"/>
                <c:pt idx="0">
                  <c:v>Summer DM production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Sheet3!$F$13</c:f>
                <c:numCache>
                  <c:formatCode>General</c:formatCode>
                  <c:ptCount val="1"/>
                  <c:pt idx="0">
                    <c:v>7.93</c:v>
                  </c:pt>
                </c:numCache>
              </c:numRef>
            </c:plus>
            <c:minus>
              <c:numRef>
                <c:f>Sheet3!$F$13</c:f>
                <c:numCache>
                  <c:formatCode>General</c:formatCode>
                  <c:ptCount val="1"/>
                  <c:pt idx="0">
                    <c:v>7.93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Sheet3!$C$11:$E$11</c:f>
              <c:strCache>
                <c:ptCount val="3"/>
                <c:pt idx="0">
                  <c:v>Heavy shade</c:v>
                </c:pt>
                <c:pt idx="1">
                  <c:v>Light shade</c:v>
                </c:pt>
                <c:pt idx="2">
                  <c:v>Open pasture</c:v>
                </c:pt>
              </c:strCache>
            </c:strRef>
          </c:cat>
          <c:val>
            <c:numRef>
              <c:f>Sheet3!$C$13:$E$13</c:f>
              <c:numCache>
                <c:formatCode>0.0</c:formatCode>
                <c:ptCount val="3"/>
                <c:pt idx="0">
                  <c:v>10.8</c:v>
                </c:pt>
                <c:pt idx="1">
                  <c:v>28.3</c:v>
                </c:pt>
                <c:pt idx="2">
                  <c:v>42.3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11-4D96-ADAA-C6EEDC8038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2020048"/>
        <c:axId val="292022344"/>
      </c:barChart>
      <c:catAx>
        <c:axId val="292020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2022344"/>
        <c:crosses val="autoZero"/>
        <c:auto val="1"/>
        <c:lblAlgn val="ctr"/>
        <c:lblOffset val="100"/>
        <c:noMultiLvlLbl val="0"/>
      </c:catAx>
      <c:valAx>
        <c:axId val="292022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NZ" sz="1000" b="0" i="0" baseline="0">
                    <a:effectLst/>
                  </a:rPr>
                  <a:t>DM production (per plant (g))</a:t>
                </a:r>
                <a:endParaRPr lang="en-NZ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1.9975031210986267E-2"/>
              <c:y val="0.1640314231554388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2020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632EF69.dotm</Template>
  <TotalTime>22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AgResearch Limited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KT</cp:lastModifiedBy>
  <cp:revision>16</cp:revision>
  <cp:lastPrinted>2019-05-30T04:27:00Z</cp:lastPrinted>
  <dcterms:created xsi:type="dcterms:W3CDTF">2019-05-30T21:37:00Z</dcterms:created>
  <dcterms:modified xsi:type="dcterms:W3CDTF">2019-05-30T22:25:00Z</dcterms:modified>
</cp:coreProperties>
</file>